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43" w:rsidRPr="00D52A43" w:rsidRDefault="00D52A43" w:rsidP="00D52A43">
      <w:pPr>
        <w:widowControl/>
        <w:outlineLvl w:val="0"/>
        <w:rPr>
          <w:rFonts w:ascii="inherit" w:eastAsia="新細明體" w:hAnsi="inherit" w:cs="Arial"/>
          <w:color w:val="009A44"/>
          <w:kern w:val="36"/>
          <w:sz w:val="48"/>
          <w:szCs w:val="48"/>
        </w:rPr>
      </w:pPr>
      <w:r w:rsidRPr="00D52A43">
        <w:rPr>
          <w:rFonts w:ascii="inherit" w:eastAsia="新細明體" w:hAnsi="inherit" w:cs="Arial"/>
          <w:color w:val="009A44"/>
          <w:kern w:val="36"/>
          <w:sz w:val="48"/>
          <w:szCs w:val="48"/>
        </w:rPr>
        <w:t>家扶基金會</w:t>
      </w:r>
      <w:r w:rsidR="00C15070">
        <w:rPr>
          <w:rFonts w:ascii="inherit" w:eastAsia="新細明體" w:hAnsi="inherit" w:cs="Arial" w:hint="eastAsia"/>
          <w:color w:val="009A44"/>
          <w:kern w:val="36"/>
          <w:sz w:val="48"/>
          <w:szCs w:val="48"/>
        </w:rPr>
        <w:t>新竹</w:t>
      </w:r>
      <w:r w:rsidRPr="00D52A43">
        <w:rPr>
          <w:rFonts w:ascii="inherit" w:eastAsia="新細明體" w:hAnsi="inherit" w:cs="Arial"/>
          <w:color w:val="009A44"/>
          <w:kern w:val="36"/>
          <w:sz w:val="48"/>
          <w:szCs w:val="48"/>
        </w:rPr>
        <w:t>家扶中心</w:t>
      </w:r>
      <w:r w:rsidRPr="00D52A43">
        <w:rPr>
          <w:rFonts w:ascii="inherit" w:eastAsia="新細明體" w:hAnsi="inherit" w:cs="Arial"/>
          <w:color w:val="009A44"/>
          <w:kern w:val="36"/>
          <w:sz w:val="48"/>
          <w:szCs w:val="48"/>
        </w:rPr>
        <w:t>-</w:t>
      </w:r>
      <w:r w:rsidRPr="00D52A43">
        <w:rPr>
          <w:rFonts w:ascii="inherit" w:eastAsia="新細明體" w:hAnsi="inherit" w:cs="Arial"/>
          <w:color w:val="009A44"/>
          <w:kern w:val="36"/>
          <w:sz w:val="48"/>
          <w:szCs w:val="48"/>
        </w:rPr>
        <w:t>服務使用者申訴處理辦法</w:t>
      </w:r>
    </w:p>
    <w:p w:rsidR="00D52A43" w:rsidRPr="00D52A43" w:rsidRDefault="00D52A43" w:rsidP="00D52A43">
      <w:pPr>
        <w:widowControl/>
        <w:rPr>
          <w:rFonts w:ascii="Arial" w:eastAsia="新細明體" w:hAnsi="Arial" w:cs="Arial"/>
          <w:color w:val="009A44"/>
          <w:kern w:val="0"/>
          <w:sz w:val="23"/>
          <w:szCs w:val="23"/>
        </w:rPr>
      </w:pPr>
      <w:r w:rsidRPr="00D52A43">
        <w:rPr>
          <w:rFonts w:ascii="Arial" w:eastAsia="新細明體" w:hAnsi="Arial" w:cs="Arial"/>
          <w:color w:val="009A44"/>
          <w:kern w:val="0"/>
          <w:sz w:val="23"/>
          <w:szCs w:val="23"/>
        </w:rPr>
        <w:t>202</w:t>
      </w:r>
      <w:r w:rsidR="00C15070">
        <w:rPr>
          <w:rFonts w:ascii="Arial" w:eastAsia="新細明體" w:hAnsi="Arial" w:cs="Arial" w:hint="eastAsia"/>
          <w:color w:val="009A44"/>
          <w:kern w:val="0"/>
          <w:sz w:val="23"/>
          <w:szCs w:val="23"/>
        </w:rPr>
        <w:t>3</w:t>
      </w:r>
      <w:r w:rsidRPr="00D52A43">
        <w:rPr>
          <w:rFonts w:ascii="Arial" w:eastAsia="新細明體" w:hAnsi="Arial" w:cs="Arial"/>
          <w:color w:val="009A44"/>
          <w:kern w:val="0"/>
          <w:sz w:val="23"/>
          <w:szCs w:val="23"/>
        </w:rPr>
        <w:t xml:space="preserve"> / </w:t>
      </w:r>
      <w:r w:rsidR="00C15070">
        <w:rPr>
          <w:rFonts w:ascii="Arial" w:eastAsia="新細明體" w:hAnsi="Arial" w:cs="Arial" w:hint="eastAsia"/>
          <w:color w:val="009A44"/>
          <w:kern w:val="0"/>
          <w:sz w:val="23"/>
          <w:szCs w:val="23"/>
        </w:rPr>
        <w:t>12</w:t>
      </w:r>
      <w:r w:rsidRPr="00D52A43">
        <w:rPr>
          <w:rFonts w:ascii="Arial" w:eastAsia="新細明體" w:hAnsi="Arial" w:cs="Arial"/>
          <w:color w:val="009A44"/>
          <w:kern w:val="0"/>
          <w:sz w:val="23"/>
          <w:szCs w:val="23"/>
        </w:rPr>
        <w:t xml:space="preserve"> / </w:t>
      </w:r>
      <w:r w:rsidR="00C15070">
        <w:rPr>
          <w:rFonts w:ascii="Arial" w:eastAsia="新細明體" w:hAnsi="Arial" w:cs="Arial" w:hint="eastAsia"/>
          <w:color w:val="009A44"/>
          <w:kern w:val="0"/>
          <w:sz w:val="23"/>
          <w:szCs w:val="23"/>
        </w:rPr>
        <w:t xml:space="preserve">05 </w:t>
      </w:r>
      <w:r w:rsidR="00C15070">
        <w:rPr>
          <w:rFonts w:ascii="Arial" w:eastAsia="新細明體" w:hAnsi="Arial" w:cs="Arial" w:hint="eastAsia"/>
          <w:color w:val="009A44"/>
          <w:kern w:val="0"/>
          <w:sz w:val="23"/>
          <w:szCs w:val="23"/>
        </w:rPr>
        <w:t>修訂</w:t>
      </w:r>
    </w:p>
    <w:p w:rsidR="00C15070" w:rsidRDefault="00D52A43" w:rsidP="00D52A43">
      <w:pPr>
        <w:widowControl/>
        <w:jc w:val="center"/>
        <w:outlineLvl w:val="1"/>
        <w:rPr>
          <w:rFonts w:ascii="標楷體" w:eastAsia="標楷體" w:hAnsi="標楷體" w:cs="Arial"/>
          <w:color w:val="333333"/>
          <w:spacing w:val="90"/>
          <w:kern w:val="0"/>
          <w:sz w:val="28"/>
          <w:szCs w:val="28"/>
        </w:rPr>
      </w:pPr>
      <w:r w:rsidRPr="00D52A43">
        <w:rPr>
          <w:rFonts w:ascii="標楷體" w:eastAsia="標楷體" w:hAnsi="標楷體" w:cs="Arial" w:hint="eastAsia"/>
          <w:color w:val="333333"/>
          <w:spacing w:val="90"/>
          <w:kern w:val="0"/>
          <w:sz w:val="28"/>
          <w:szCs w:val="28"/>
        </w:rPr>
        <w:t>財團法人台灣兒童暨家庭扶助基金會</w:t>
      </w:r>
    </w:p>
    <w:p w:rsidR="00D52A43" w:rsidRPr="00D52A43" w:rsidRDefault="00C15070" w:rsidP="00D52A43">
      <w:pPr>
        <w:widowControl/>
        <w:jc w:val="center"/>
        <w:outlineLvl w:val="1"/>
        <w:rPr>
          <w:rFonts w:ascii="inherit" w:eastAsia="新細明體" w:hAnsi="inherit" w:cs="Arial"/>
          <w:color w:val="333333"/>
          <w:spacing w:val="90"/>
          <w:kern w:val="0"/>
          <w:sz w:val="36"/>
          <w:szCs w:val="36"/>
        </w:rPr>
      </w:pPr>
      <w:r>
        <w:rPr>
          <w:rFonts w:ascii="標楷體" w:eastAsia="標楷體" w:hAnsi="標楷體" w:cs="Arial" w:hint="eastAsia"/>
          <w:color w:val="333333"/>
          <w:spacing w:val="90"/>
          <w:kern w:val="0"/>
          <w:sz w:val="28"/>
          <w:szCs w:val="28"/>
        </w:rPr>
        <w:t>新竹</w:t>
      </w:r>
      <w:r w:rsidR="00D52A43" w:rsidRPr="00D52A43">
        <w:rPr>
          <w:rFonts w:ascii="標楷體" w:eastAsia="標楷體" w:hAnsi="標楷體" w:cs="Arial" w:hint="eastAsia"/>
          <w:color w:val="333333"/>
          <w:spacing w:val="90"/>
          <w:kern w:val="0"/>
          <w:sz w:val="28"/>
          <w:szCs w:val="28"/>
        </w:rPr>
        <w:t>分事務所(家扶中心)</w:t>
      </w:r>
      <w:r w:rsidR="00D52A43" w:rsidRPr="00D52A43">
        <w:rPr>
          <w:rFonts w:ascii="inherit" w:eastAsia="新細明體" w:hAnsi="inherit" w:cs="Arial"/>
          <w:color w:val="333333"/>
          <w:spacing w:val="90"/>
          <w:kern w:val="0"/>
          <w:sz w:val="36"/>
          <w:szCs w:val="36"/>
        </w:rPr>
        <w:br/>
      </w:r>
      <w:r w:rsidR="00D52A43" w:rsidRPr="00D52A43">
        <w:rPr>
          <w:rFonts w:ascii="標楷體" w:eastAsia="標楷體" w:hAnsi="標楷體" w:cs="Arial" w:hint="eastAsia"/>
          <w:color w:val="333333"/>
          <w:spacing w:val="90"/>
          <w:kern w:val="0"/>
          <w:sz w:val="28"/>
          <w:szCs w:val="28"/>
        </w:rPr>
        <w:t>服務使用者申訴處理辦法</w:t>
      </w:r>
    </w:p>
    <w:p w:rsidR="00D52A43" w:rsidRPr="00D52A43" w:rsidRDefault="00D52A43" w:rsidP="00D52A43">
      <w:pPr>
        <w:widowControl/>
        <w:jc w:val="right"/>
        <w:outlineLvl w:val="1"/>
        <w:rPr>
          <w:rFonts w:ascii="inherit" w:eastAsia="新細明體" w:hAnsi="inherit" w:cs="Arial"/>
          <w:color w:val="333333"/>
          <w:spacing w:val="90"/>
          <w:kern w:val="0"/>
          <w:sz w:val="36"/>
          <w:szCs w:val="36"/>
        </w:rPr>
      </w:pPr>
      <w:r w:rsidRPr="00D52A43">
        <w:rPr>
          <w:rFonts w:ascii="Calibri" w:eastAsia="新細明體" w:hAnsi="Calibri" w:cs="Arial"/>
          <w:color w:val="333333"/>
          <w:spacing w:val="90"/>
          <w:kern w:val="0"/>
          <w:szCs w:val="24"/>
        </w:rPr>
        <w:t> </w:t>
      </w:r>
      <w:r w:rsidRPr="00D52A43">
        <w:rPr>
          <w:rFonts w:ascii="標楷體" w:eastAsia="標楷體" w:hAnsi="標楷體" w:cs="Arial" w:hint="eastAsia"/>
          <w:color w:val="333333"/>
          <w:spacing w:val="90"/>
          <w:kern w:val="0"/>
          <w:sz w:val="20"/>
          <w:szCs w:val="20"/>
        </w:rPr>
        <w:t>2023.1</w:t>
      </w:r>
      <w:r w:rsidR="00C15070">
        <w:rPr>
          <w:rFonts w:ascii="標楷體" w:eastAsia="標楷體" w:hAnsi="標楷體" w:cs="Arial" w:hint="eastAsia"/>
          <w:color w:val="333333"/>
          <w:spacing w:val="90"/>
          <w:kern w:val="0"/>
          <w:sz w:val="20"/>
          <w:szCs w:val="20"/>
        </w:rPr>
        <w:t>2</w:t>
      </w:r>
      <w:r w:rsidRPr="00D52A43">
        <w:rPr>
          <w:rFonts w:ascii="標楷體" w:eastAsia="標楷體" w:hAnsi="標楷體" w:cs="Arial" w:hint="eastAsia"/>
          <w:color w:val="333333"/>
          <w:spacing w:val="90"/>
          <w:kern w:val="0"/>
          <w:sz w:val="20"/>
          <w:szCs w:val="20"/>
        </w:rPr>
        <w:t>.</w:t>
      </w:r>
      <w:r w:rsidR="00C15070">
        <w:rPr>
          <w:rFonts w:ascii="標楷體" w:eastAsia="標楷體" w:hAnsi="標楷體" w:cs="Arial" w:hint="eastAsia"/>
          <w:color w:val="333333"/>
          <w:spacing w:val="90"/>
          <w:kern w:val="0"/>
          <w:sz w:val="20"/>
          <w:szCs w:val="20"/>
        </w:rPr>
        <w:t>05修</w:t>
      </w:r>
      <w:r w:rsidRPr="00D52A43">
        <w:rPr>
          <w:rFonts w:ascii="標楷體" w:eastAsia="標楷體" w:hAnsi="標楷體" w:cs="Arial" w:hint="eastAsia"/>
          <w:color w:val="333333"/>
          <w:spacing w:val="90"/>
          <w:kern w:val="0"/>
          <w:sz w:val="20"/>
          <w:szCs w:val="20"/>
        </w:rPr>
        <w:t>訂</w:t>
      </w:r>
    </w:p>
    <w:p w:rsidR="00D52A43" w:rsidRPr="00D52A43" w:rsidRDefault="00D52A43" w:rsidP="00D52A43">
      <w:pPr>
        <w:widowControl/>
        <w:numPr>
          <w:ilvl w:val="0"/>
          <w:numId w:val="1"/>
        </w:numPr>
        <w:spacing w:beforeAutospacing="1" w:afterAutospacing="1"/>
        <w:ind w:left="480"/>
        <w:outlineLvl w:val="3"/>
        <w:rPr>
          <w:rFonts w:ascii="inherit" w:eastAsia="新細明體" w:hAnsi="inherit" w:cs="Arial"/>
          <w:color w:val="333333"/>
          <w:kern w:val="0"/>
          <w:szCs w:val="24"/>
        </w:rPr>
      </w:pP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本中心為維護服務使用者暨其家庭(含申請者、開案中</w:t>
      </w:r>
      <w:r w:rsidR="00C15070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、</w:t>
      </w: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自立家庭仍追蹤服務中</w:t>
      </w:r>
      <w:r w:rsidR="00C15070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及政府委託提供服務者</w:t>
      </w: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)之福利與權益，並增進服務品質，特定此辦法。</w:t>
      </w:r>
    </w:p>
    <w:p w:rsidR="00D52A43" w:rsidRPr="00D52A43" w:rsidRDefault="00D52A43" w:rsidP="00D52A43">
      <w:pPr>
        <w:widowControl/>
        <w:numPr>
          <w:ilvl w:val="0"/>
          <w:numId w:val="1"/>
        </w:numPr>
        <w:spacing w:beforeAutospacing="1" w:afterAutospacing="1"/>
        <w:ind w:left="480"/>
        <w:outlineLvl w:val="3"/>
        <w:rPr>
          <w:rFonts w:ascii="inherit" w:eastAsia="新細明體" w:hAnsi="inherit" w:cs="Arial"/>
          <w:color w:val="333333"/>
          <w:kern w:val="0"/>
          <w:szCs w:val="24"/>
        </w:rPr>
      </w:pP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凡服務使用者對於本中心服務內容、品質或其他與服務相關之疑義時，皆可經由以下申訴管道進行申訴。</w:t>
      </w:r>
    </w:p>
    <w:p w:rsidR="00D52A43" w:rsidRPr="00D52A43" w:rsidRDefault="00D52A43" w:rsidP="00D52A43">
      <w:pPr>
        <w:widowControl/>
        <w:numPr>
          <w:ilvl w:val="0"/>
          <w:numId w:val="1"/>
        </w:numPr>
        <w:spacing w:beforeAutospacing="1" w:afterAutospacing="1"/>
        <w:ind w:left="480"/>
        <w:outlineLvl w:val="3"/>
        <w:rPr>
          <w:rFonts w:ascii="inherit" w:eastAsia="新細明體" w:hAnsi="inherit" w:cs="Arial"/>
          <w:color w:val="333333"/>
          <w:kern w:val="0"/>
          <w:szCs w:val="24"/>
        </w:rPr>
      </w:pP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相關申訴管道及聯絡方式如下：</w:t>
      </w:r>
    </w:p>
    <w:p w:rsidR="00D52A43" w:rsidRPr="00D52A43" w:rsidRDefault="00D52A43" w:rsidP="00D52A43">
      <w:pPr>
        <w:widowControl/>
        <w:spacing w:line="428" w:lineRule="atLeast"/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1.各服務據點之電話、傳真、地址：</w:t>
      </w:r>
    </w:p>
    <w:tbl>
      <w:tblPr>
        <w:tblW w:w="981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1906"/>
        <w:gridCol w:w="1759"/>
        <w:gridCol w:w="4398"/>
      </w:tblGrid>
      <w:tr w:rsidR="00D52A43" w:rsidRPr="00D52A43" w:rsidTr="00C15070">
        <w:trPr>
          <w:jc w:val="center"/>
        </w:trPr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C15070" w:rsidP="00C1507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新竹</w:t>
            </w:r>
            <w:r w:rsidR="00D52A43" w:rsidRPr="00D52A43">
              <w:rPr>
                <w:rFonts w:ascii="標楷體" w:eastAsia="標楷體" w:hAnsi="標楷體" w:cs="新細明體" w:hint="eastAsia"/>
                <w:kern w:val="0"/>
                <w:szCs w:val="24"/>
              </w:rPr>
              <w:t>家扶中心</w:t>
            </w:r>
            <w:r w:rsidR="00D52A43" w:rsidRPr="00D52A43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及</w:t>
            </w:r>
            <w:r w:rsidR="00D52A43" w:rsidRPr="00D52A43">
              <w:rPr>
                <w:rFonts w:ascii="標楷體" w:eastAsia="標楷體" w:hAnsi="標楷體" w:cs="新細明體" w:hint="eastAsia"/>
                <w:kern w:val="0"/>
                <w:szCs w:val="24"/>
              </w:rPr>
              <w:t>服務據點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D52A43" w:rsidP="00D52A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服務電話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D52A43" w:rsidP="00D52A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傳真</w:t>
            </w:r>
          </w:p>
        </w:tc>
        <w:tc>
          <w:tcPr>
            <w:tcW w:w="4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D52A43" w:rsidP="00D52A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地址</w:t>
            </w:r>
          </w:p>
        </w:tc>
      </w:tr>
      <w:tr w:rsidR="00D52A43" w:rsidRPr="00D52A43" w:rsidTr="00C15070">
        <w:trPr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C15070" w:rsidP="00D52A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</w:t>
            </w:r>
            <w:r w:rsidR="00D52A43"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中心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C15070" w:rsidP="00C1507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03</w:t>
            </w:r>
            <w:r w:rsidR="00D52A43"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5678585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D52A43" w:rsidP="00C1507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="00C150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C150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5797889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C15070" w:rsidP="00D52A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新竹市光復路一段531巷72-8號</w:t>
            </w:r>
          </w:p>
        </w:tc>
      </w:tr>
      <w:tr w:rsidR="00D52A43" w:rsidRPr="00D52A43" w:rsidTr="00C15070">
        <w:trPr>
          <w:jc w:val="center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C15070" w:rsidP="00D52A4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竹東</w:t>
            </w:r>
            <w:r w:rsidR="00D52A43"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服務處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D52A43" w:rsidP="00C1507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="00C150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C150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5103885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D52A43" w:rsidP="00C1507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="00C150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D52A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C150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5103887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A43" w:rsidRPr="00D52A43" w:rsidRDefault="00C15070" w:rsidP="00D52A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新竹縣竹東鎮中豐路二段120號</w:t>
            </w:r>
          </w:p>
        </w:tc>
      </w:tr>
    </w:tbl>
    <w:p w:rsidR="00D52A43" w:rsidRPr="00D52A43" w:rsidRDefault="00D52A43" w:rsidP="00D52A43">
      <w:pPr>
        <w:widowControl/>
        <w:spacing w:line="428" w:lineRule="atLeast"/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2.電子信箱：h</w:t>
      </w:r>
      <w:r w:rsidR="00C15070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c</w:t>
      </w: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@ccf.org.tw</w:t>
      </w:r>
    </w:p>
    <w:p w:rsidR="00D52A43" w:rsidRPr="00D52A43" w:rsidRDefault="00D52A43" w:rsidP="00D52A43">
      <w:pPr>
        <w:widowControl/>
        <w:spacing w:line="428" w:lineRule="atLeast"/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lastRenderedPageBreak/>
        <w:t>3.申訴時間：週一至週六上午0</w:t>
      </w:r>
      <w:r w:rsidR="00C15070">
        <w:rPr>
          <w:rFonts w:ascii="標楷體" w:eastAsia="標楷體" w:hAnsi="標楷體" w:cs="Arial"/>
          <w:color w:val="333333"/>
          <w:kern w:val="0"/>
          <w:sz w:val="28"/>
          <w:szCs w:val="28"/>
        </w:rPr>
        <w:t>8</w:t>
      </w: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:00-1</w:t>
      </w:r>
      <w:r w:rsidR="00C15070">
        <w:rPr>
          <w:rFonts w:ascii="標楷體" w:eastAsia="標楷體" w:hAnsi="標楷體" w:cs="Arial"/>
          <w:color w:val="333333"/>
          <w:kern w:val="0"/>
          <w:sz w:val="28"/>
          <w:szCs w:val="28"/>
        </w:rPr>
        <w:t>2</w:t>
      </w: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:</w:t>
      </w:r>
      <w:r w:rsidR="00C15070">
        <w:rPr>
          <w:rFonts w:ascii="標楷體" w:eastAsia="標楷體" w:hAnsi="標楷體" w:cs="Arial"/>
          <w:color w:val="333333"/>
          <w:kern w:val="0"/>
          <w:sz w:val="28"/>
          <w:szCs w:val="28"/>
        </w:rPr>
        <w:t>0</w:t>
      </w: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0，下午13:</w:t>
      </w:r>
      <w:r w:rsidR="00C15070">
        <w:rPr>
          <w:rFonts w:ascii="標楷體" w:eastAsia="標楷體" w:hAnsi="標楷體" w:cs="Arial"/>
          <w:color w:val="333333"/>
          <w:kern w:val="0"/>
          <w:sz w:val="28"/>
          <w:szCs w:val="28"/>
        </w:rPr>
        <w:t>0</w:t>
      </w: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0-1</w:t>
      </w:r>
      <w:r w:rsidR="00C15070">
        <w:rPr>
          <w:rFonts w:ascii="標楷體" w:eastAsia="標楷體" w:hAnsi="標楷體" w:cs="Arial"/>
          <w:color w:val="333333"/>
          <w:kern w:val="0"/>
          <w:sz w:val="28"/>
          <w:szCs w:val="28"/>
        </w:rPr>
        <w:t>7</w:t>
      </w: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:</w:t>
      </w:r>
      <w:r w:rsidR="00C15070">
        <w:rPr>
          <w:rFonts w:ascii="標楷體" w:eastAsia="標楷體" w:hAnsi="標楷體" w:cs="Arial"/>
          <w:color w:val="333333"/>
          <w:kern w:val="0"/>
          <w:sz w:val="28"/>
          <w:szCs w:val="28"/>
        </w:rPr>
        <w:t>0</w:t>
      </w: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0(週日及國定假日及公告停班等均</w:t>
      </w:r>
      <w:r w:rsidR="00C15070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無法服務</w:t>
      </w:r>
      <w:r w:rsidRPr="00D52A4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)</w:t>
      </w:r>
    </w:p>
    <w:p w:rsidR="00D52A43" w:rsidRPr="00D52A43" w:rsidRDefault="00D52A43" w:rsidP="00D52A43">
      <w:pPr>
        <w:widowControl/>
        <w:numPr>
          <w:ilvl w:val="0"/>
          <w:numId w:val="2"/>
        </w:numPr>
        <w:spacing w:beforeAutospacing="1" w:afterAutospacing="1"/>
        <w:ind w:left="0"/>
        <w:outlineLvl w:val="3"/>
        <w:rPr>
          <w:rFonts w:ascii="inherit" w:eastAsia="新細明體" w:hAnsi="inherit" w:cs="Arial"/>
          <w:color w:val="333333"/>
          <w:kern w:val="0"/>
          <w:szCs w:val="24"/>
        </w:rPr>
      </w:pPr>
      <w:r w:rsidRPr="00D52A4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申請流程(請參閱附件)      </w:t>
      </w:r>
    </w:p>
    <w:p w:rsidR="00D52A43" w:rsidRPr="00D52A43" w:rsidRDefault="00D52A43" w:rsidP="00D52A43">
      <w:pPr>
        <w:widowControl/>
        <w:numPr>
          <w:ilvl w:val="0"/>
          <w:numId w:val="2"/>
        </w:numPr>
        <w:spacing w:beforeAutospacing="1" w:afterAutospacing="1"/>
        <w:ind w:left="0"/>
        <w:outlineLvl w:val="3"/>
        <w:rPr>
          <w:rFonts w:ascii="inherit" w:eastAsia="新細明體" w:hAnsi="inherit" w:cs="Arial"/>
          <w:color w:val="333333"/>
          <w:kern w:val="0"/>
          <w:szCs w:val="24"/>
        </w:rPr>
      </w:pPr>
      <w:r w:rsidRPr="00D52A4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本中心受理之工作人員於接案後，應向申訴人再次確認內容與事實均無誤，並填寫申訴事件處理報告表單。</w:t>
      </w:r>
    </w:p>
    <w:p w:rsidR="00D52A43" w:rsidRPr="00D52A43" w:rsidRDefault="00D52A43" w:rsidP="00D52A43">
      <w:pPr>
        <w:widowControl/>
        <w:numPr>
          <w:ilvl w:val="0"/>
          <w:numId w:val="2"/>
        </w:numPr>
        <w:spacing w:beforeAutospacing="1" w:afterAutospacing="1"/>
        <w:ind w:left="0"/>
        <w:outlineLvl w:val="3"/>
        <w:rPr>
          <w:rFonts w:ascii="inherit" w:eastAsia="新細明體" w:hAnsi="inherit" w:cs="Arial"/>
          <w:color w:val="333333"/>
          <w:kern w:val="0"/>
          <w:szCs w:val="24"/>
        </w:rPr>
      </w:pPr>
      <w:r w:rsidRPr="00D52A4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當日可處理之申訴案件將立即處遇，且於現場或電話回覆；如申訴人對於回覆及處理結果尚有疑義，即將該申訴案件送交本中心</w:t>
      </w:r>
      <w:r w:rsidR="00C15070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7</w:t>
      </w:r>
      <w:r w:rsidRPr="00D52A4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人小組(含本中心主任、督導、組長)進行研討，並訂定處遇方案，及後續作成決議，且於10個工作天內以書面或電話方式通知申訴者處遇結果。</w:t>
      </w:r>
    </w:p>
    <w:p w:rsidR="00D52A43" w:rsidRPr="00D52A43" w:rsidRDefault="00D52A43" w:rsidP="00D52A43">
      <w:pPr>
        <w:widowControl/>
        <w:numPr>
          <w:ilvl w:val="0"/>
          <w:numId w:val="2"/>
        </w:numPr>
        <w:spacing w:beforeAutospacing="1" w:afterAutospacing="1"/>
        <w:ind w:left="0"/>
        <w:outlineLvl w:val="3"/>
        <w:rPr>
          <w:rFonts w:ascii="inherit" w:eastAsia="新細明體" w:hAnsi="inherit" w:cs="Arial"/>
          <w:color w:val="333333"/>
          <w:kern w:val="0"/>
          <w:szCs w:val="24"/>
        </w:rPr>
      </w:pPr>
      <w:r w:rsidRPr="00D52A4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本辦法自公佈日起施行。</w:t>
      </w:r>
    </w:p>
    <w:p w:rsidR="00C579AE" w:rsidRDefault="00C579AE">
      <w:pPr>
        <w:widowControl/>
      </w:pPr>
      <w:bookmarkStart w:id="0" w:name="_GoBack"/>
      <w:bookmarkEnd w:id="0"/>
    </w:p>
    <w:sectPr w:rsidR="00C579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ED" w:rsidRDefault="00CB35ED" w:rsidP="006A540A">
      <w:r>
        <w:separator/>
      </w:r>
    </w:p>
  </w:endnote>
  <w:endnote w:type="continuationSeparator" w:id="0">
    <w:p w:rsidR="00CB35ED" w:rsidRDefault="00CB35ED" w:rsidP="006A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ED" w:rsidRDefault="00CB35ED" w:rsidP="006A540A">
      <w:r>
        <w:separator/>
      </w:r>
    </w:p>
  </w:footnote>
  <w:footnote w:type="continuationSeparator" w:id="0">
    <w:p w:rsidR="00CB35ED" w:rsidRDefault="00CB35ED" w:rsidP="006A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3475C"/>
    <w:multiLevelType w:val="hybridMultilevel"/>
    <w:tmpl w:val="7D9E86B6"/>
    <w:lvl w:ilvl="0" w:tplc="C4C8E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4052ED"/>
    <w:multiLevelType w:val="multilevel"/>
    <w:tmpl w:val="3B9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238BD"/>
    <w:multiLevelType w:val="hybridMultilevel"/>
    <w:tmpl w:val="3EF00584"/>
    <w:lvl w:ilvl="0" w:tplc="FB28E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463B7B"/>
    <w:multiLevelType w:val="multilevel"/>
    <w:tmpl w:val="51DA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43"/>
    <w:rsid w:val="00056AE5"/>
    <w:rsid w:val="00611D82"/>
    <w:rsid w:val="006831EE"/>
    <w:rsid w:val="006A540A"/>
    <w:rsid w:val="006E6784"/>
    <w:rsid w:val="00C15070"/>
    <w:rsid w:val="00C579AE"/>
    <w:rsid w:val="00CB35ED"/>
    <w:rsid w:val="00D52A43"/>
    <w:rsid w:val="00E0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B32E13-95DD-4330-8484-B1A65BCE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52A4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52A4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D52A4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52A4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52A4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D52A43"/>
    <w:rPr>
      <w:rFonts w:ascii="新細明體" w:eastAsia="新細明體" w:hAnsi="新細明體" w:cs="新細明體"/>
      <w:b/>
      <w:bCs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2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2A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5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54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5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540A"/>
    <w:rPr>
      <w:sz w:val="20"/>
      <w:szCs w:val="20"/>
    </w:rPr>
  </w:style>
  <w:style w:type="paragraph" w:styleId="a9">
    <w:name w:val="List Paragraph"/>
    <w:basedOn w:val="a"/>
    <w:uiPriority w:val="34"/>
    <w:qFormat/>
    <w:rsid w:val="00C579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74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40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40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新竹家扶-沈俊賢</dc:creator>
  <cp:keywords/>
  <dc:description/>
  <cp:lastModifiedBy>新竹家扶-余仲薇</cp:lastModifiedBy>
  <cp:revision>5</cp:revision>
  <cp:lastPrinted>2024-03-29T00:26:00Z</cp:lastPrinted>
  <dcterms:created xsi:type="dcterms:W3CDTF">2024-06-14T00:01:00Z</dcterms:created>
  <dcterms:modified xsi:type="dcterms:W3CDTF">2024-06-15T03:08:00Z</dcterms:modified>
</cp:coreProperties>
</file>